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3B" w:rsidRPr="001E3D3B" w:rsidRDefault="001E3D3B" w:rsidP="001E3D3B">
      <w:pPr>
        <w:rPr>
          <w:b/>
          <w:bCs/>
          <w:sz w:val="28"/>
          <w:szCs w:val="28"/>
          <w:lang w:val="en-US"/>
        </w:rPr>
      </w:pPr>
      <w:r w:rsidRPr="001E3D3B">
        <w:rPr>
          <w:b/>
          <w:bCs/>
          <w:sz w:val="28"/>
          <w:szCs w:val="28"/>
          <w:lang w:val="en-US"/>
        </w:rPr>
        <w:t>Open consultation “</w:t>
      </w:r>
      <w:r w:rsidRPr="001E3D3B">
        <w:rPr>
          <w:b/>
          <w:bCs/>
          <w:sz w:val="28"/>
          <w:szCs w:val="28"/>
          <w:lang w:val="en-US"/>
        </w:rPr>
        <w:t>Building an enabling environment for access to the Internet</w:t>
      </w:r>
      <w:r w:rsidRPr="001E3D3B">
        <w:rPr>
          <w:b/>
          <w:bCs/>
          <w:sz w:val="28"/>
          <w:szCs w:val="28"/>
          <w:lang w:val="en-US"/>
        </w:rPr>
        <w:t>”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1E3D3B" w:rsidTr="001E3D3B">
        <w:tc>
          <w:tcPr>
            <w:tcW w:w="3397" w:type="dxa"/>
            <w:shd w:val="clear" w:color="auto" w:fill="BFBFBF" w:themeFill="background1" w:themeFillShade="BF"/>
          </w:tcPr>
          <w:p w:rsidR="001E3D3B" w:rsidRDefault="001E3D3B" w:rsidP="001E3D3B">
            <w:pPr>
              <w:rPr>
                <w:lang w:val="en-US"/>
              </w:rPr>
            </w:pPr>
          </w:p>
        </w:tc>
        <w:tc>
          <w:tcPr>
            <w:tcW w:w="6339" w:type="dxa"/>
          </w:tcPr>
          <w:p w:rsidR="001E3D3B" w:rsidRDefault="001E3D3B" w:rsidP="001E3D3B">
            <w:pPr>
              <w:rPr>
                <w:lang w:val="en-US"/>
              </w:rPr>
            </w:pPr>
          </w:p>
        </w:tc>
      </w:tr>
      <w:tr w:rsidR="001E3D3B" w:rsidRPr="001E3D3B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promote Internet connectivity?</w:t>
            </w:r>
          </w:p>
        </w:tc>
        <w:tc>
          <w:tcPr>
            <w:tcW w:w="6339" w:type="dxa"/>
          </w:tcPr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L’i</w:t>
            </w:r>
            <w:r w:rsidRPr="00550FBE">
              <w:t xml:space="preserve">nvestissement continu en infrastructures, </w:t>
            </w:r>
          </w:p>
          <w:p w:rsidR="001E3D3B" w:rsidRPr="0087114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 w:rsidRPr="0087114B">
              <w:t>La mise en place d’une stratégie nationale du haut débit et très haut débit ;</w:t>
            </w:r>
          </w:p>
          <w:p w:rsidR="001E3D3B" w:rsidRPr="0087114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 w:rsidRPr="0087114B">
              <w:t xml:space="preserve">le </w:t>
            </w:r>
            <w:r w:rsidRPr="00837965">
              <w:rPr>
                <w:highlight w:val="yellow"/>
              </w:rPr>
              <w:t>déploiement</w:t>
            </w:r>
            <w:r w:rsidRPr="0087114B">
              <w:t xml:space="preserve"> du service universel ; </w:t>
            </w:r>
          </w:p>
          <w:p w:rsidR="001E3D3B" w:rsidRPr="0087114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L’implication du secteur privé dans l’extension d</w:t>
            </w:r>
            <w:r w:rsidRPr="0087114B">
              <w:t>es infrastructures réseau notamment les réseaux mobiles et le haut débit ;</w:t>
            </w:r>
          </w:p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 xml:space="preserve">La </w:t>
            </w:r>
            <w:r w:rsidRPr="000266C8">
              <w:t>lutte contre la fracture numérique géographique</w:t>
            </w:r>
            <w:r>
              <w:t> ;</w:t>
            </w:r>
          </w:p>
          <w:p w:rsidR="001E3D3B" w:rsidRPr="00EA31A2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L’</w:t>
            </w:r>
            <w:r w:rsidRPr="00EA31A2">
              <w:t>i</w:t>
            </w:r>
            <w:r>
              <w:t xml:space="preserve">ncitation au développement </w:t>
            </w:r>
            <w:r>
              <w:t>d</w:t>
            </w:r>
            <w:r w:rsidRPr="00EA31A2">
              <w:t>e</w:t>
            </w:r>
            <w:r>
              <w:t xml:space="preserve"> </w:t>
            </w:r>
            <w:r w:rsidRPr="00EA31A2">
              <w:t>services</w:t>
            </w:r>
            <w:r w:rsidRPr="00EA31A2">
              <w:t xml:space="preserve"> internet </w:t>
            </w:r>
            <w:r>
              <w:t xml:space="preserve">et de contenus </w:t>
            </w:r>
            <w:r w:rsidRPr="00EA31A2">
              <w:t xml:space="preserve">locaux </w:t>
            </w:r>
          </w:p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l’</w:t>
            </w:r>
            <w:r w:rsidRPr="00B0726D">
              <w:t>établissement d’une réglementation pour le dégroupage de la boucle locale</w:t>
            </w:r>
            <w:r>
              <w:t> ;</w:t>
            </w:r>
          </w:p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le développement des infrastructures pour étendre la couverture des réseaux fixes et mobiles ;</w:t>
            </w:r>
          </w:p>
          <w:p w:rsidR="001E3D3B" w:rsidRP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le lancement</w:t>
            </w:r>
            <w:r w:rsidRPr="008151A3">
              <w:t xml:space="preserve"> des initiatives afin de faciliter l</w:t>
            </w:r>
            <w:r w:rsidRPr="00BA2C25">
              <w:t>’</w:t>
            </w:r>
            <w:r w:rsidRPr="008151A3">
              <w:t>acc</w:t>
            </w:r>
            <w:r w:rsidRPr="00BA2C25">
              <w:t>è</w:t>
            </w:r>
            <w:r w:rsidRPr="008151A3">
              <w:t xml:space="preserve">s </w:t>
            </w:r>
            <w:r w:rsidRPr="00BA2C25">
              <w:t>à</w:t>
            </w:r>
            <w:r w:rsidRPr="008151A3">
              <w:t xml:space="preserve"> l</w:t>
            </w:r>
            <w:r w:rsidRPr="00BA2C25">
              <w:t>’é</w:t>
            </w:r>
            <w:r w:rsidRPr="008151A3">
              <w:t>nergie pour alimenter les téléphones mobiles</w:t>
            </w:r>
            <w:r>
              <w:t>.</w:t>
            </w:r>
          </w:p>
        </w:tc>
      </w:tr>
      <w:tr w:rsidR="001E3D3B" w:rsidRPr="001E3D3B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promote an affordable Internet?</w:t>
            </w:r>
          </w:p>
        </w:tc>
        <w:tc>
          <w:tcPr>
            <w:tcW w:w="6339" w:type="dxa"/>
          </w:tcPr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 xml:space="preserve">la </w:t>
            </w:r>
            <w:r w:rsidRPr="008151A3">
              <w:t>propos</w:t>
            </w:r>
            <w:r>
              <w:t xml:space="preserve">ition </w:t>
            </w:r>
            <w:r w:rsidRPr="008151A3">
              <w:t>des solutions à bas coûts adaptées aux populations à faibles revenus</w:t>
            </w:r>
            <w:r>
              <w:t> ;</w:t>
            </w:r>
          </w:p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 w:rsidRPr="008151A3">
              <w:t>favorise</w:t>
            </w:r>
            <w:r>
              <w:t>r</w:t>
            </w:r>
            <w:r w:rsidRPr="008151A3">
              <w:t xml:space="preserve"> le partage des infrastructures réseaux</w:t>
            </w:r>
            <w:r>
              <w:t xml:space="preserve"> pour améliorer</w:t>
            </w:r>
            <w:r w:rsidRPr="00BA2C25">
              <w:t xml:space="preserve"> la couverture géographique tout</w:t>
            </w:r>
            <w:r>
              <w:t>e</w:t>
            </w:r>
            <w:r w:rsidRPr="00BA2C25">
              <w:t xml:space="preserve"> en maîtrisant les coûts</w:t>
            </w:r>
            <w:r>
              <w:t> ;</w:t>
            </w:r>
          </w:p>
          <w:p w:rsidR="001E3D3B" w:rsidRPr="001E3D3B" w:rsidRDefault="001E3D3B" w:rsidP="001E3D3B">
            <w:pPr>
              <w:ind w:left="426" w:hanging="283"/>
            </w:pPr>
          </w:p>
        </w:tc>
      </w:tr>
      <w:tr w:rsidR="001E3D3B" w:rsidRPr="001E3D3B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promote the quality of access to the Internet?</w:t>
            </w:r>
          </w:p>
        </w:tc>
        <w:tc>
          <w:tcPr>
            <w:tcW w:w="6339" w:type="dxa"/>
          </w:tcPr>
          <w:p w:rsidR="001E3D3B" w:rsidRPr="008039D3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</w:t>
            </w:r>
            <w:r w:rsidRPr="008039D3">
              <w:t xml:space="preserve">a stimulation de l’innovation et les gains de productivité, </w:t>
            </w:r>
          </w:p>
          <w:p w:rsidR="001E3D3B" w:rsidRPr="008039D3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</w:t>
            </w:r>
            <w:r w:rsidRPr="008039D3">
              <w:t>’amélioration de la compétitivité</w:t>
            </w:r>
            <w:r>
              <w:t> ;</w:t>
            </w:r>
          </w:p>
          <w:p w:rsidR="001E3D3B" w:rsidRPr="008039D3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</w:t>
            </w:r>
            <w:r w:rsidRPr="008039D3">
              <w:t xml:space="preserve">’encouragement </w:t>
            </w:r>
            <w:r>
              <w:t xml:space="preserve">de </w:t>
            </w:r>
            <w:r w:rsidRPr="008039D3">
              <w:t xml:space="preserve">l’investissement privé dans </w:t>
            </w:r>
            <w:r>
              <w:t xml:space="preserve">ce domaine ; </w:t>
            </w:r>
          </w:p>
          <w:p w:rsidR="001E3D3B" w:rsidRPr="001E3D3B" w:rsidRDefault="001E3D3B" w:rsidP="001E3D3B">
            <w:pPr>
              <w:ind w:left="426" w:hanging="283"/>
            </w:pPr>
          </w:p>
        </w:tc>
      </w:tr>
      <w:tr w:rsidR="001E3D3B" w:rsidRPr="001E3D3B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build confidence and security in the use of the Internet?</w:t>
            </w:r>
          </w:p>
          <w:p w:rsidR="001E3D3B" w:rsidRPr="001E3D3B" w:rsidRDefault="001E3D3B" w:rsidP="001E3D3B">
            <w:p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39" w:type="dxa"/>
          </w:tcPr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 xml:space="preserve">La mise en place d’un cadre réglementaire </w:t>
            </w:r>
            <w:r>
              <w:t>régissant</w:t>
            </w:r>
            <w:bookmarkStart w:id="0" w:name="_GoBack"/>
            <w:bookmarkEnd w:id="0"/>
            <w:r>
              <w:t xml:space="preserve"> les</w:t>
            </w:r>
            <w:r w:rsidRPr="00FF1792">
              <w:t xml:space="preserve"> transactions électroniques</w:t>
            </w:r>
            <w:r>
              <w:t>, encourageant la cyber-sécurité et luttant contre les infractions liées aux TIC ;</w:t>
            </w:r>
          </w:p>
          <w:p w:rsidR="001E3D3B" w:rsidRP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La coopération au niveau régional et international en matière de cyber-sécurité ;</w:t>
            </w:r>
          </w:p>
        </w:tc>
      </w:tr>
      <w:tr w:rsidR="001E3D3B" w:rsidRPr="001E3D3B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is the role of Governments in building an enabling environment?</w:t>
            </w:r>
          </w:p>
          <w:p w:rsidR="001E3D3B" w:rsidRPr="001E3D3B" w:rsidRDefault="001E3D3B" w:rsidP="001E3D3B">
            <w:p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39" w:type="dxa"/>
          </w:tcPr>
          <w:p w:rsidR="001E3D3B" w:rsidRPr="00550FBE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Elabor</w:t>
            </w:r>
            <w:r w:rsidRPr="00A2076B">
              <w:t>er les lois relatives au développement et à l’exploitation des infrastructures des TIC</w:t>
            </w:r>
            <w:r>
              <w:t> ;</w:t>
            </w:r>
          </w:p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F</w:t>
            </w:r>
            <w:r w:rsidRPr="00F1665C">
              <w:t xml:space="preserve">avoriser le développement et la compétitivité des industries de services basés sur les technologies de l’information </w:t>
            </w:r>
          </w:p>
          <w:p w:rsidR="001E3D3B" w:rsidRDefault="001E3D3B" w:rsidP="001E3D3B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</w:pPr>
            <w:r>
              <w:t>Garantir</w:t>
            </w:r>
            <w:r w:rsidRPr="00DC7A21">
              <w:t xml:space="preserve"> la stabilité et la prévisibilité dans les systèmes réglementaires</w:t>
            </w:r>
            <w:r>
              <w:t>.</w:t>
            </w:r>
          </w:p>
          <w:p w:rsidR="001E3D3B" w:rsidRPr="001E3D3B" w:rsidRDefault="001E3D3B" w:rsidP="001E3D3B">
            <w:pPr>
              <w:ind w:left="426" w:hanging="283"/>
            </w:pPr>
          </w:p>
        </w:tc>
      </w:tr>
    </w:tbl>
    <w:p w:rsidR="001E3D3B" w:rsidRPr="001E3D3B" w:rsidRDefault="001E3D3B" w:rsidP="001E3D3B"/>
    <w:p w:rsidR="001E3D3B" w:rsidRPr="001E3D3B" w:rsidRDefault="001E3D3B" w:rsidP="001E3D3B"/>
    <w:p w:rsidR="001E3D3B" w:rsidRPr="001E3D3B" w:rsidRDefault="001E3D3B"/>
    <w:sectPr w:rsidR="001E3D3B" w:rsidRPr="001E3D3B" w:rsidSect="001E3D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AB7"/>
    <w:multiLevelType w:val="hybridMultilevel"/>
    <w:tmpl w:val="3328DF76"/>
    <w:lvl w:ilvl="0" w:tplc="F9AA99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2362"/>
    <w:multiLevelType w:val="hybridMultilevel"/>
    <w:tmpl w:val="2AF8FAA0"/>
    <w:lvl w:ilvl="0" w:tplc="DFF419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21CC8"/>
    <w:multiLevelType w:val="hybridMultilevel"/>
    <w:tmpl w:val="98E8A0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50F98"/>
    <w:multiLevelType w:val="hybridMultilevel"/>
    <w:tmpl w:val="B5B6BC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92"/>
    <w:rsid w:val="000610D7"/>
    <w:rsid w:val="000A0632"/>
    <w:rsid w:val="001E3D3B"/>
    <w:rsid w:val="00550FBE"/>
    <w:rsid w:val="005F7068"/>
    <w:rsid w:val="008039D3"/>
    <w:rsid w:val="00837965"/>
    <w:rsid w:val="0087114B"/>
    <w:rsid w:val="00905E4E"/>
    <w:rsid w:val="00912A5F"/>
    <w:rsid w:val="00A1186D"/>
    <w:rsid w:val="00A2076B"/>
    <w:rsid w:val="00A904F7"/>
    <w:rsid w:val="00B40470"/>
    <w:rsid w:val="00BA2C25"/>
    <w:rsid w:val="00EA31A2"/>
    <w:rsid w:val="00F1665C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52DAB-6EE7-477E-9918-0D7FB1E0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7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1E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A6ABF-26AB-4251-93B7-B9F231966DF6}"/>
</file>

<file path=customXml/itemProps2.xml><?xml version="1.0" encoding="utf-8"?>
<ds:datastoreItem xmlns:ds="http://schemas.openxmlformats.org/officeDocument/2006/customXml" ds:itemID="{B8A0218F-A14B-478B-9024-05463CB97913}"/>
</file>

<file path=customXml/itemProps3.xml><?xml version="1.0" encoding="utf-8"?>
<ds:datastoreItem xmlns:ds="http://schemas.openxmlformats.org/officeDocument/2006/customXml" ds:itemID="{AE025869-E301-428D-9CB4-C0C3C9245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M.Seddik</cp:lastModifiedBy>
  <cp:revision>2</cp:revision>
  <dcterms:created xsi:type="dcterms:W3CDTF">2016-08-30T13:25:00Z</dcterms:created>
  <dcterms:modified xsi:type="dcterms:W3CDTF">2016-09-01T06:58:00Z</dcterms:modified>
</cp:coreProperties>
</file>